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69" w:rsidRDefault="00911069" w:rsidP="00911069">
      <w:pPr>
        <w:spacing w:after="0"/>
        <w:jc w:val="center"/>
      </w:pPr>
      <w:r w:rsidRPr="00751C3A">
        <w:t xml:space="preserve">OBRAZLOŽENJE </w:t>
      </w:r>
      <w:r>
        <w:t xml:space="preserve"> IZMJENE I DOPUNE </w:t>
      </w:r>
      <w:r w:rsidRPr="00751C3A">
        <w:t xml:space="preserve">PRORAČUNA GRADA PAGA </w:t>
      </w:r>
    </w:p>
    <w:p w:rsidR="00911069" w:rsidRPr="00751C3A" w:rsidRDefault="00911069" w:rsidP="00911069">
      <w:pPr>
        <w:spacing w:after="0"/>
        <w:jc w:val="center"/>
      </w:pPr>
      <w:r w:rsidRPr="00751C3A">
        <w:t>ZA 2023. I PROJEKCIJA ZA 2024. I 2025. GODINU</w:t>
      </w:r>
    </w:p>
    <w:p w:rsidR="00911069" w:rsidRPr="00751C3A" w:rsidRDefault="00911069" w:rsidP="00911069"/>
    <w:p w:rsidR="00543F62" w:rsidRDefault="00AE0592">
      <w:r>
        <w:t>Ovom izmjenom i dopunom proračuna mijenja se Proračun Grada Paga za 2023. godinu.</w:t>
      </w:r>
      <w:bookmarkStart w:id="0" w:name="_GoBack"/>
      <w:bookmarkEnd w:id="0"/>
    </w:p>
    <w:p w:rsidR="00911069" w:rsidRPr="00751C3A" w:rsidRDefault="00911069" w:rsidP="00911069">
      <w:pPr>
        <w:jc w:val="both"/>
        <w:rPr>
          <w:color w:val="000000" w:themeColor="text1"/>
        </w:rPr>
      </w:pPr>
      <w:r w:rsidRPr="00751C3A">
        <w:rPr>
          <w:color w:val="000000" w:themeColor="text1"/>
        </w:rPr>
        <w:t>OBRAZLOŽENJE</w:t>
      </w:r>
      <w:r w:rsidR="00B47A71">
        <w:rPr>
          <w:color w:val="000000" w:themeColor="text1"/>
        </w:rPr>
        <w:t xml:space="preserve"> IZMJENA I DOPUNA</w:t>
      </w:r>
      <w:r w:rsidRPr="00751C3A">
        <w:rPr>
          <w:color w:val="000000" w:themeColor="text1"/>
        </w:rPr>
        <w:t xml:space="preserve"> OPĆEG DIJELA PRORAČUNA</w:t>
      </w:r>
    </w:p>
    <w:p w:rsidR="00911069" w:rsidRPr="00751C3A" w:rsidRDefault="00911069" w:rsidP="00911069">
      <w:pPr>
        <w:jc w:val="both"/>
        <w:rPr>
          <w:i/>
          <w:color w:val="000000" w:themeColor="text1"/>
          <w:u w:val="single"/>
        </w:rPr>
      </w:pPr>
      <w:r w:rsidRPr="00751C3A">
        <w:rPr>
          <w:i/>
          <w:color w:val="000000" w:themeColor="text1"/>
          <w:u w:val="single"/>
        </w:rPr>
        <w:t>Prihodi i primici</w:t>
      </w:r>
    </w:p>
    <w:p w:rsidR="00911069" w:rsidRDefault="00911069" w:rsidP="00B47A71">
      <w:pPr>
        <w:jc w:val="both"/>
      </w:pPr>
      <w:r>
        <w:t>Ovim izmjenom i dopunom proračuna u</w:t>
      </w:r>
      <w:r w:rsidRPr="00751C3A">
        <w:t>kupni prihodi i primici Proračuna za 2023. godinu</w:t>
      </w:r>
      <w:r>
        <w:t xml:space="preserve"> povećavaju se za ukupni iznos od 547.000,00 eura i to tako da se za navedeni iznos povećavaju planirani prihodi poslovanja </w:t>
      </w:r>
      <w:r w:rsidR="00B47A71">
        <w:t xml:space="preserve">u iznosu od </w:t>
      </w:r>
      <w:r w:rsidR="00B47A71" w:rsidRPr="00B47A71">
        <w:rPr>
          <w:bCs/>
        </w:rPr>
        <w:t>7.989.300,00</w:t>
      </w:r>
      <w:r w:rsidR="00B47A71">
        <w:rPr>
          <w:bCs/>
        </w:rPr>
        <w:t xml:space="preserve"> eura na novi planirani iznos od </w:t>
      </w:r>
      <w:r w:rsidR="00B47A71" w:rsidRPr="00B47A71">
        <w:rPr>
          <w:bCs/>
        </w:rPr>
        <w:t>8.536.300,00 eura</w:t>
      </w:r>
      <w:r w:rsidR="00B47A71">
        <w:t>.</w:t>
      </w:r>
    </w:p>
    <w:p w:rsidR="00B47A71" w:rsidRDefault="00B47A71" w:rsidP="00B47A71">
      <w:pPr>
        <w:jc w:val="both"/>
      </w:pPr>
      <w:r>
        <w:t>S</w:t>
      </w:r>
      <w:r w:rsidRPr="00751C3A">
        <w:t>kupinu prihoda</w:t>
      </w:r>
      <w:r>
        <w:t xml:space="preserve"> poslovanja</w:t>
      </w:r>
      <w:r w:rsidRPr="00751C3A">
        <w:t xml:space="preserve"> čine Prihodi od poreza (61), Pomoći iz inozemstva i od subjekata unutar općeg proračuna (63), Prihodi od imovine (64), Prihodi od upravnih i administrativnih pristojbi, pristojbi po posebnim propisima i naknada (65), Prihodi od prodaje proizvoda i robe te pruženih usluga i prihodi od donacija (66) te Kazne, upravne mjere i ostali prihodi (68)</w:t>
      </w:r>
      <w:r>
        <w:t>.</w:t>
      </w:r>
    </w:p>
    <w:p w:rsidR="00B47A71" w:rsidRDefault="00B47A71" w:rsidP="00B47A71">
      <w:pPr>
        <w:jc w:val="both"/>
      </w:pPr>
      <w:r>
        <w:t xml:space="preserve">Kroz ovu izmjenu i dopunu Proračuna  povećavaju se </w:t>
      </w:r>
      <w:r w:rsidRPr="00751C3A">
        <w:t xml:space="preserve"> Prihodi od poreza (61)</w:t>
      </w:r>
      <w:r>
        <w:t xml:space="preserve"> za iznos od  </w:t>
      </w:r>
      <w:r w:rsidRPr="00B47A71">
        <w:t>289.000,00</w:t>
      </w:r>
      <w:r>
        <w:t xml:space="preserve"> eura na novi planirani iznos od </w:t>
      </w:r>
      <w:r w:rsidRPr="00B47A71">
        <w:t>3.668.300,00 eura</w:t>
      </w:r>
      <w:r w:rsidR="00347386">
        <w:t xml:space="preserve"> povećanjem </w:t>
      </w:r>
      <w:r w:rsidR="00347386" w:rsidRPr="00347386">
        <w:rPr>
          <w:rFonts w:eastAsia="Times New Roman"/>
          <w:lang w:eastAsia="hr-HR"/>
        </w:rPr>
        <w:t>Poreza na dohodak od nesamostalnog rada</w:t>
      </w:r>
      <w:r w:rsidR="00347386">
        <w:rPr>
          <w:rFonts w:eastAsia="Times New Roman"/>
          <w:lang w:eastAsia="hr-HR"/>
        </w:rPr>
        <w:t xml:space="preserve"> za </w:t>
      </w:r>
      <w:r w:rsidR="00347386" w:rsidRPr="00347386">
        <w:rPr>
          <w:rFonts w:eastAsia="Times New Roman"/>
          <w:lang w:eastAsia="hr-HR"/>
        </w:rPr>
        <w:t>57.100,00 eura</w:t>
      </w:r>
      <w:r w:rsidR="00347386">
        <w:rPr>
          <w:rFonts w:eastAsia="Times New Roman"/>
          <w:lang w:eastAsia="hr-HR"/>
        </w:rPr>
        <w:t xml:space="preserve">, Poreza na promet nekretnina za </w:t>
      </w:r>
      <w:r w:rsidR="00347386" w:rsidRPr="00347386">
        <w:rPr>
          <w:rFonts w:eastAsia="Times New Roman"/>
          <w:lang w:eastAsia="hr-HR"/>
        </w:rPr>
        <w:t>231.800,00</w:t>
      </w:r>
      <w:r w:rsidR="00347386">
        <w:rPr>
          <w:rFonts w:eastAsia="Times New Roman"/>
          <w:lang w:eastAsia="hr-HR"/>
        </w:rPr>
        <w:t xml:space="preserve"> eura te Poreza na tvrtku za 100,00 eura. </w:t>
      </w:r>
      <w:r w:rsidR="00347386" w:rsidRPr="00751C3A">
        <w:t>Prihodi od imovine (64)</w:t>
      </w:r>
      <w:r w:rsidR="00347386">
        <w:t xml:space="preserve"> </w:t>
      </w:r>
      <w:r w:rsidR="00375B3C">
        <w:t xml:space="preserve">povećavaju se za 20.000,00 eura na novi planirani iznos od 504.600,00 eura kroz povećanje prihoda od zateznih kamata. </w:t>
      </w:r>
      <w:r w:rsidR="00375B3C" w:rsidRPr="00751C3A">
        <w:t>Prihodi od upravnih i administrativnih pristojbi, pristojbi po posebnim propisima i naknada (65)</w:t>
      </w:r>
      <w:r w:rsidR="00375B3C">
        <w:t xml:space="preserve"> povećavaju se za 134.000,00 eura na novi planirani iznos od </w:t>
      </w:r>
      <w:r w:rsidR="00375B3C" w:rsidRPr="00375B3C">
        <w:t>3.107.100,00 eura</w:t>
      </w:r>
      <w:r w:rsidR="00375B3C">
        <w:t xml:space="preserve"> kroz povećanje planiranog prihoda od komunalnog doprinosa.</w:t>
      </w:r>
    </w:p>
    <w:p w:rsidR="00375B3C" w:rsidRDefault="00375B3C" w:rsidP="00B47A71">
      <w:pPr>
        <w:jc w:val="both"/>
      </w:pPr>
    </w:p>
    <w:p w:rsidR="00B42F62" w:rsidRPr="00751C3A" w:rsidRDefault="00B42F62" w:rsidP="00B42F62">
      <w:pPr>
        <w:jc w:val="both"/>
        <w:rPr>
          <w:i/>
          <w:u w:val="single"/>
        </w:rPr>
      </w:pPr>
      <w:r w:rsidRPr="00751C3A">
        <w:rPr>
          <w:i/>
          <w:u w:val="single"/>
        </w:rPr>
        <w:t>Rashodi i izdaci</w:t>
      </w:r>
    </w:p>
    <w:p w:rsidR="00B47A71" w:rsidRDefault="00B42F62" w:rsidP="00B47A71">
      <w:pPr>
        <w:jc w:val="both"/>
        <w:rPr>
          <w:bCs/>
        </w:rPr>
      </w:pPr>
      <w:r>
        <w:t>Ovim izmjenom i dopunom proračuna u</w:t>
      </w:r>
      <w:r w:rsidRPr="00751C3A">
        <w:t xml:space="preserve">kupni </w:t>
      </w:r>
      <w:r>
        <w:t>rashodi i izdaci</w:t>
      </w:r>
      <w:r w:rsidRPr="00751C3A">
        <w:t xml:space="preserve"> Proračuna za 2023. godinu</w:t>
      </w:r>
      <w:r>
        <w:t xml:space="preserve"> povećavaju se za ukupni iznos od 547.000,00 eura na novi planirani iznos od </w:t>
      </w:r>
      <w:r w:rsidRPr="00B42F62">
        <w:rPr>
          <w:bCs/>
        </w:rPr>
        <w:t>8.518.300,00</w:t>
      </w:r>
      <w:r>
        <w:rPr>
          <w:bCs/>
        </w:rPr>
        <w:t xml:space="preserve"> eura i to povećanjem Rashoda poslovanja za </w:t>
      </w:r>
      <w:r w:rsidRPr="00B42F62">
        <w:rPr>
          <w:bCs/>
        </w:rPr>
        <w:t>263.000,00 eura</w:t>
      </w:r>
      <w:r>
        <w:rPr>
          <w:bCs/>
        </w:rPr>
        <w:t xml:space="preserve"> na novi planirani iznos od </w:t>
      </w:r>
      <w:r w:rsidRPr="00B42F62">
        <w:rPr>
          <w:bCs/>
        </w:rPr>
        <w:t>5.828.500,00</w:t>
      </w:r>
      <w:r>
        <w:rPr>
          <w:bCs/>
        </w:rPr>
        <w:t xml:space="preserve"> eura te povećanjem </w:t>
      </w:r>
      <w:r w:rsidRPr="00B42F62">
        <w:rPr>
          <w:bCs/>
        </w:rPr>
        <w:t>Rashoda za nabavu nefinancijske imovine</w:t>
      </w:r>
      <w:r>
        <w:rPr>
          <w:bCs/>
        </w:rPr>
        <w:t xml:space="preserve"> za 284.000,00 eura na novi planirani iznos od </w:t>
      </w:r>
      <w:r w:rsidRPr="00B42F62">
        <w:rPr>
          <w:bCs/>
        </w:rPr>
        <w:t>2.689.800,00</w:t>
      </w:r>
      <w:r>
        <w:rPr>
          <w:bCs/>
        </w:rPr>
        <w:t xml:space="preserve"> eura.</w:t>
      </w:r>
    </w:p>
    <w:p w:rsidR="00847369" w:rsidRDefault="006F1B15" w:rsidP="006F1B15">
      <w:pPr>
        <w:jc w:val="both"/>
      </w:pPr>
      <w:r>
        <w:t>U</w:t>
      </w:r>
      <w:r w:rsidR="00847369">
        <w:t xml:space="preserve"> skupinu R</w:t>
      </w:r>
      <w:r w:rsidRPr="00751C3A">
        <w:t>ashoda</w:t>
      </w:r>
      <w:r>
        <w:t xml:space="preserve"> poslovanja</w:t>
      </w:r>
      <w:r w:rsidRPr="00751C3A">
        <w:t xml:space="preserve"> spadaju Rashodi za zaposlene (31), Materijalni rashodi (32), Financijski rashodi (34), Subvencije (35), Naknade građanima i kućanstvima na temelju osiguranja i druge naknade (37) te Ostali rashodi (38).</w:t>
      </w:r>
    </w:p>
    <w:p w:rsidR="00847369" w:rsidRPr="00751C3A" w:rsidRDefault="00847369" w:rsidP="00847369">
      <w:pPr>
        <w:jc w:val="both"/>
      </w:pPr>
      <w:r w:rsidRPr="00751C3A">
        <w:t xml:space="preserve">U </w:t>
      </w:r>
      <w:r>
        <w:t xml:space="preserve">skupinu </w:t>
      </w:r>
      <w:r w:rsidRPr="00B42F62">
        <w:rPr>
          <w:bCs/>
        </w:rPr>
        <w:t>Rashoda za nabavu nefinancijske imovine</w:t>
      </w:r>
      <w:r w:rsidRPr="00751C3A">
        <w:t xml:space="preserve"> spadaju Rashodi za nabavu </w:t>
      </w:r>
      <w:proofErr w:type="spellStart"/>
      <w:r w:rsidRPr="00751C3A">
        <w:t>neproizvedene</w:t>
      </w:r>
      <w:proofErr w:type="spellEnd"/>
      <w:r w:rsidRPr="00751C3A">
        <w:t xml:space="preserve"> dugotrajne imovine (41), Rashodi za nabavu proizvedene dugotrajne imovine (42), Rashodi za nabavu plemenitih metala i ostalih pohranjenih vrijednosti (43), Rashodi za dodatna ulaganja na nefinancijskoj imovini (45).</w:t>
      </w:r>
    </w:p>
    <w:p w:rsidR="006F1B15" w:rsidRDefault="006F1B15" w:rsidP="006F1B15">
      <w:pPr>
        <w:jc w:val="both"/>
      </w:pPr>
      <w:r>
        <w:t xml:space="preserve"> Ovom izmjenom </w:t>
      </w:r>
      <w:r w:rsidR="00847369">
        <w:t>i dopunom Proračuna u skupini R</w:t>
      </w:r>
      <w:r w:rsidR="00847369" w:rsidRPr="00751C3A">
        <w:t>ashoda</w:t>
      </w:r>
      <w:r w:rsidR="00847369">
        <w:t xml:space="preserve"> poslovanja  povećavaju se planirani  materijalni rashodi za 263.000,00 eura  te u skupini </w:t>
      </w:r>
      <w:r w:rsidR="00847369" w:rsidRPr="00B42F62">
        <w:rPr>
          <w:bCs/>
        </w:rPr>
        <w:t>Rashoda za nabavu nefinancijske imovine</w:t>
      </w:r>
      <w:r w:rsidR="00847369">
        <w:rPr>
          <w:bCs/>
        </w:rPr>
        <w:t xml:space="preserve"> povećavaju se planirani</w:t>
      </w:r>
      <w:r w:rsidR="00422465">
        <w:rPr>
          <w:bCs/>
        </w:rPr>
        <w:t xml:space="preserve"> </w:t>
      </w:r>
      <w:r w:rsidR="00422465" w:rsidRPr="00751C3A">
        <w:t xml:space="preserve">Rashodi za nabavu </w:t>
      </w:r>
      <w:proofErr w:type="spellStart"/>
      <w:r w:rsidR="00422465" w:rsidRPr="00751C3A">
        <w:t>neproizvedene</w:t>
      </w:r>
      <w:proofErr w:type="spellEnd"/>
      <w:r w:rsidR="00422465" w:rsidRPr="00751C3A">
        <w:t xml:space="preserve"> dugotrajne imovine</w:t>
      </w:r>
      <w:r w:rsidR="00422465">
        <w:t xml:space="preserve"> za 71.000,00 eura i </w:t>
      </w:r>
      <w:r w:rsidR="00847369">
        <w:rPr>
          <w:bCs/>
        </w:rPr>
        <w:t xml:space="preserve"> </w:t>
      </w:r>
      <w:r w:rsidR="00847369" w:rsidRPr="00751C3A">
        <w:t>Rashodi za nabavu proizvedene dugotrajne imovine</w:t>
      </w:r>
      <w:r w:rsidR="00847369">
        <w:t xml:space="preserve"> za </w:t>
      </w:r>
      <w:r w:rsidR="00422465">
        <w:t>213.000,00 eura.</w:t>
      </w:r>
    </w:p>
    <w:p w:rsidR="00422465" w:rsidRDefault="00422465" w:rsidP="006F1B15">
      <w:pPr>
        <w:jc w:val="both"/>
      </w:pPr>
    </w:p>
    <w:p w:rsidR="00422465" w:rsidRDefault="00422465" w:rsidP="00422465">
      <w:pPr>
        <w:jc w:val="both"/>
      </w:pPr>
      <w:r w:rsidRPr="00751C3A">
        <w:t xml:space="preserve">OBRAZLOŽENJE </w:t>
      </w:r>
      <w:r>
        <w:t xml:space="preserve">IZMJENA I DOPUNA </w:t>
      </w:r>
      <w:r w:rsidRPr="00751C3A">
        <w:t>POSEBNOG DIJELA PRORAČUNA</w:t>
      </w:r>
    </w:p>
    <w:p w:rsidR="00422465" w:rsidRDefault="00422465" w:rsidP="00422465">
      <w:pPr>
        <w:tabs>
          <w:tab w:val="left" w:pos="567"/>
          <w:tab w:val="decimal" w:pos="7655"/>
        </w:tabs>
        <w:jc w:val="both"/>
      </w:pPr>
      <w:r>
        <w:t>Izmjenom i dopunom Proračuna u</w:t>
      </w:r>
      <w:r w:rsidRPr="00751C3A">
        <w:t xml:space="preserve"> Posebnom dijelu Proračuna </w:t>
      </w:r>
      <w:r>
        <w:t xml:space="preserve">mijenjaju se planirani </w:t>
      </w:r>
      <w:r w:rsidRPr="00751C3A">
        <w:t xml:space="preserve"> rashodi i izdaci po programima, a unutar istih po aktivnostima i projektima u okviru razdjela/glava definiranih u skladu s organizacijskom klasifikacijom Proračuna.</w:t>
      </w:r>
      <w:r>
        <w:t xml:space="preserve"> Izmjena i dopuna odnosi se na 2023. godinu kroz stavke posebnog dijela proračuna kako slijedi:</w:t>
      </w:r>
      <w:r w:rsidRPr="00751C3A">
        <w:t xml:space="preserve"> </w:t>
      </w:r>
    </w:p>
    <w:p w:rsidR="00422465" w:rsidRPr="00AF10B8" w:rsidRDefault="00422465" w:rsidP="00422465">
      <w:pPr>
        <w:tabs>
          <w:tab w:val="left" w:pos="567"/>
          <w:tab w:val="decimal" w:pos="7655"/>
        </w:tabs>
        <w:jc w:val="both"/>
        <w:rPr>
          <w:rFonts w:ascii="Calibri" w:hAnsi="Calibri"/>
          <w:sz w:val="20"/>
          <w:szCs w:val="20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1209"/>
        <w:gridCol w:w="2902"/>
        <w:gridCol w:w="1405"/>
        <w:gridCol w:w="1572"/>
        <w:gridCol w:w="1275"/>
        <w:gridCol w:w="1320"/>
      </w:tblGrid>
      <w:tr w:rsidR="00AF10B8" w:rsidRPr="00AF10B8" w:rsidTr="00391C62">
        <w:trPr>
          <w:trHeight w:val="51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2023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248.000,00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220,56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001 PREDSTAVNIČKA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428,57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33.300,00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00101 PREDSTAVNIČKA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428,57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33.300,00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DONOŠENJE AKATA I MJERA IZ DJELOKRUGA PREDSTAVNIČKOG I IZVRŠNOG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615,38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Protokolarni izdaci i obilježavanje obljetnica i blagdana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615,38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615,38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MANIFESTACIJE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Sufinanciranje manifestacija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002 URED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227,11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89.300,00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00201 URED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227,11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89.300,00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OSTALI RASHODI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451,61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Ostali rashodi po posebnim aktima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451,61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451,61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51.300,00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003 UPRAVNI ODJEL ZA PRORAČUN I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00301 UPRAVNI ODJEL ZA PRORAČUN I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OSTALI RASHODI VEZANI UZ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004 UPRAVNI ODJEL ZA KOMUNALNI SUSTAV I IMOVINSKO PRAVNE POSLOVE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178.500,00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127,73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406.500,00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00401 UPRAVNI ODJEL ZA KOMUNALNI SUSTAV I IMOVINSKO PREAVNE POSLOVE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178.500,00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127,73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406.500,00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138.500,00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250.500,00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57,14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57,14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Odvjetničke i duge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1001 ODRŽAVANJE OBJEKATA I UREĐAJA KOMUNALNE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Održavanje i uređenje javnih površina (svi Mjesni odbori)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ODRŽAVANJE I UREĐENJE JAVNIH GRAĐEVINA I PROSTORA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i uređenje gradskih prostora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UPRAVLJANJE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Otkup i raspolaganje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005 UPRAVNI ODJEL ZA PROSTORNO UREĐENJE I GOSPODARSTVO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25.900,00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868,73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250.900,00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00501 UPRAVNI ODJEL ZA PROSTORNO UREĐENJE I GOSPODARSTVO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25.900,00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868,73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250.900,00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GOSPODARSTVO I TURIZAM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Investicijske studije i programi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UREĐENJE I GRADNJA JAVNO PROMETNIH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K100015 Izgradnja pješačke staze </w:t>
            </w:r>
            <w:proofErr w:type="spellStart"/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Šimuni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UREĐENJE I GRADNJA JAVNIH OBJEKATA I PROSTORA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Uređenje magazina soli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1009 ZAŠTITA OKOLIŠA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86,96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12.900,00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Odlaganje i zbrinjavanje otpada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86,96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12.900,00</w:t>
            </w:r>
          </w:p>
        </w:tc>
      </w:tr>
      <w:tr w:rsidR="00AF10B8" w:rsidRPr="00AF10B8" w:rsidTr="00391C62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86,96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10B8" w:rsidRPr="00AF10B8" w:rsidRDefault="00AF10B8" w:rsidP="00AF1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10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12.900,00</w:t>
            </w:r>
          </w:p>
        </w:tc>
      </w:tr>
    </w:tbl>
    <w:p w:rsidR="00422465" w:rsidRPr="00751C3A" w:rsidRDefault="00422465" w:rsidP="00422465">
      <w:pPr>
        <w:tabs>
          <w:tab w:val="left" w:pos="567"/>
          <w:tab w:val="decimal" w:pos="7655"/>
        </w:tabs>
        <w:jc w:val="both"/>
        <w:rPr>
          <w:rFonts w:ascii="Calibri" w:hAnsi="Calibri"/>
          <w:sz w:val="22"/>
          <w:szCs w:val="22"/>
        </w:rPr>
      </w:pPr>
    </w:p>
    <w:p w:rsidR="006F1B15" w:rsidRPr="00B42F62" w:rsidRDefault="00AF10B8" w:rsidP="00B47A71">
      <w:pPr>
        <w:jc w:val="both"/>
      </w:pPr>
      <w:r>
        <w:t xml:space="preserve">U razdjelu </w:t>
      </w:r>
      <w:r w:rsidR="000E708F">
        <w:t xml:space="preserve">001 Predstavnička i izvršna tijela Planirani iznos rashoda povećava se za 27.000,00 eura kroz aktivnost </w:t>
      </w:r>
      <w:r w:rsidR="000E708F" w:rsidRPr="000E708F">
        <w:t>Protokolarni izdaci i obilježavanje obljetnica i blagdana</w:t>
      </w:r>
      <w:r w:rsidR="000E708F">
        <w:t xml:space="preserve"> 8.000,00 eura  te aktivnost </w:t>
      </w:r>
      <w:r w:rsidR="000E708F" w:rsidRPr="000E708F">
        <w:t>Sufinanciranje manifestacija</w:t>
      </w:r>
      <w:r w:rsidR="000E708F">
        <w:t xml:space="preserve"> za 19.000,00 eura. U razdjelu Ured Grada ukupni planirani rashodi povećavaju se za 62.000,00 eura kroz aktivnost </w:t>
      </w:r>
      <w:r w:rsidR="000E708F" w:rsidRPr="000E708F">
        <w:t>Stručno, administrativno i tehničko osoblje</w:t>
      </w:r>
      <w:r w:rsidR="000E708F">
        <w:t xml:space="preserve"> za 20.000,00 eura te aktivnost </w:t>
      </w:r>
      <w:r w:rsidR="000E708F" w:rsidRPr="000E708F">
        <w:t>Ostali rashodi po posebnim aktima</w:t>
      </w:r>
      <w:r w:rsidR="000E708F">
        <w:t xml:space="preserve"> za 42.000,00 eura. U razdjelu 003 Upravni odjel za proračun i financije </w:t>
      </w:r>
      <w:r w:rsidR="00D31013">
        <w:t xml:space="preserve"> u aktivnosti </w:t>
      </w:r>
      <w:r w:rsidR="00D31013" w:rsidRPr="00D31013">
        <w:t>Financijski rashodi</w:t>
      </w:r>
      <w:r w:rsidR="00D31013">
        <w:t xml:space="preserve"> planirani rashodi povećavanju se za 5.000,00 eura.  U Razdjelu 004 Upravni odjel za komunalni sustav i imovinsko pravne poslove rashodi se povećavaju za 228.000,00 eura kroz aktivnost </w:t>
      </w:r>
      <w:r w:rsidR="00D31013" w:rsidRPr="00D31013">
        <w:t>Stručno, administrativno i tehničko osoblje</w:t>
      </w:r>
      <w:r w:rsidR="00D31013">
        <w:t xml:space="preserve"> 2.000,00 eura, aktivnost </w:t>
      </w:r>
      <w:r w:rsidR="00D31013" w:rsidRPr="00D31013">
        <w:t>Odvjetničke i duge usluge</w:t>
      </w:r>
      <w:r w:rsidR="00D31013">
        <w:t xml:space="preserve"> 110.000,00 eura (isplate po sudskoj nagodbi), aktivnost </w:t>
      </w:r>
      <w:r w:rsidR="00D31013" w:rsidRPr="00D31013">
        <w:t>Održavanje i uređenje javnih površina</w:t>
      </w:r>
      <w:r w:rsidR="00D31013">
        <w:t xml:space="preserve"> 30.000,00 eura, aktivnost </w:t>
      </w:r>
      <w:r w:rsidR="00D31013" w:rsidRPr="00D31013">
        <w:t>Održavanje i uređenje gradskih prostora</w:t>
      </w:r>
      <w:r w:rsidR="00D31013">
        <w:t xml:space="preserve"> 15.000,00 eura te </w:t>
      </w:r>
      <w:r w:rsidR="00391C62">
        <w:t xml:space="preserve">kapitalni projekt </w:t>
      </w:r>
      <w:r w:rsidR="00391C62" w:rsidRPr="00391C62">
        <w:t>Otkup i raspolaganje imovinom</w:t>
      </w:r>
      <w:r w:rsidR="00391C62">
        <w:t xml:space="preserve"> 71.000,00 eura. U Razdjelu 005 Upravni odjel za prostorno uređenje i gospodarstvo ukupni planirani rashodi se povećavaju za 225.000,00 eura kroz promjene u aktivnosti </w:t>
      </w:r>
      <w:r w:rsidR="00391C62" w:rsidRPr="00391C62">
        <w:t>Investicijske studije i programi</w:t>
      </w:r>
      <w:r w:rsidR="00391C62">
        <w:t xml:space="preserve"> za 6.000,00 eura, novog kapitalnog projekta </w:t>
      </w:r>
      <w:r w:rsidR="00391C62" w:rsidRPr="00391C62">
        <w:t xml:space="preserve">Izgradnja pješačke staze </w:t>
      </w:r>
      <w:proofErr w:type="spellStart"/>
      <w:r w:rsidR="00391C62" w:rsidRPr="00391C62">
        <w:t>Šimuni</w:t>
      </w:r>
      <w:proofErr w:type="spellEnd"/>
      <w:r w:rsidR="00391C62">
        <w:t xml:space="preserve"> za 208.000,00 eura, kapitalnog projekta </w:t>
      </w:r>
      <w:r w:rsidR="00391C62" w:rsidRPr="00391C62">
        <w:t>Uređenje magazina soli</w:t>
      </w:r>
      <w:r w:rsidR="00391C62">
        <w:t xml:space="preserve"> za 5.000,00 eura, te aktivnosti </w:t>
      </w:r>
      <w:r w:rsidR="00391C62" w:rsidRPr="00391C62">
        <w:t>Odlaganje i zbrinjavanje otpada</w:t>
      </w:r>
      <w:r w:rsidR="00391C62">
        <w:t xml:space="preserve"> za 6.000,00 eura.</w:t>
      </w:r>
    </w:p>
    <w:sectPr w:rsidR="006F1B15" w:rsidRPr="00B42F62" w:rsidSect="00DE0195">
      <w:foot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62" w:rsidRDefault="00391C62" w:rsidP="00391C62">
      <w:pPr>
        <w:spacing w:after="0" w:line="240" w:lineRule="auto"/>
      </w:pPr>
      <w:r>
        <w:separator/>
      </w:r>
    </w:p>
  </w:endnote>
  <w:endnote w:type="continuationSeparator" w:id="0">
    <w:p w:rsidR="00391C62" w:rsidRDefault="00391C62" w:rsidP="0039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076"/>
      <w:docPartObj>
        <w:docPartGallery w:val="Page Numbers (Bottom of Page)"/>
        <w:docPartUnique/>
      </w:docPartObj>
    </w:sdtPr>
    <w:sdtContent>
      <w:p w:rsidR="00391C62" w:rsidRDefault="00391C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592">
          <w:rPr>
            <w:noProof/>
          </w:rPr>
          <w:t>2</w:t>
        </w:r>
        <w:r>
          <w:fldChar w:fldCharType="end"/>
        </w:r>
      </w:p>
    </w:sdtContent>
  </w:sdt>
  <w:p w:rsidR="00391C62" w:rsidRDefault="00391C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62" w:rsidRDefault="00391C62" w:rsidP="00391C62">
      <w:pPr>
        <w:spacing w:after="0" w:line="240" w:lineRule="auto"/>
      </w:pPr>
      <w:r>
        <w:separator/>
      </w:r>
    </w:p>
  </w:footnote>
  <w:footnote w:type="continuationSeparator" w:id="0">
    <w:p w:rsidR="00391C62" w:rsidRDefault="00391C62" w:rsidP="0039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69"/>
    <w:rsid w:val="000447BC"/>
    <w:rsid w:val="000E708F"/>
    <w:rsid w:val="00321F18"/>
    <w:rsid w:val="00347386"/>
    <w:rsid w:val="00375B3C"/>
    <w:rsid w:val="00391C62"/>
    <w:rsid w:val="00422465"/>
    <w:rsid w:val="00543F62"/>
    <w:rsid w:val="006F1B15"/>
    <w:rsid w:val="00847369"/>
    <w:rsid w:val="00911069"/>
    <w:rsid w:val="00AE0592"/>
    <w:rsid w:val="00AF10B8"/>
    <w:rsid w:val="00B42F62"/>
    <w:rsid w:val="00B47A71"/>
    <w:rsid w:val="00D31013"/>
    <w:rsid w:val="00D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1DBF-6D9C-4D1B-AAF5-91BCCE7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6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1C62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9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1C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2</cp:revision>
  <dcterms:created xsi:type="dcterms:W3CDTF">2023-05-09T06:43:00Z</dcterms:created>
  <dcterms:modified xsi:type="dcterms:W3CDTF">2023-05-09T09:09:00Z</dcterms:modified>
</cp:coreProperties>
</file>